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EAD7E" w14:textId="631A9400" w:rsidR="005E50D3" w:rsidRPr="005E50D3" w:rsidRDefault="00F70668" w:rsidP="00F812C5">
      <w:pPr>
        <w:rPr>
          <w:b/>
          <w:sz w:val="28"/>
        </w:rPr>
      </w:pPr>
      <w:r>
        <w:rPr>
          <w:b/>
          <w:sz w:val="28"/>
        </w:rPr>
        <w:t>LC</w:t>
      </w:r>
      <w:r w:rsidR="00224A4E" w:rsidRPr="005E50D3">
        <w:rPr>
          <w:b/>
          <w:sz w:val="28"/>
        </w:rPr>
        <w:t xml:space="preserve">MS Sample </w:t>
      </w:r>
      <w:r w:rsidR="0046140E">
        <w:rPr>
          <w:b/>
          <w:sz w:val="28"/>
        </w:rPr>
        <w:t>Submission Recommendations</w:t>
      </w:r>
      <w:r w:rsidR="00AA71DD">
        <w:rPr>
          <w:b/>
          <w:sz w:val="28"/>
        </w:rPr>
        <w:t xml:space="preserve"> –</w:t>
      </w:r>
      <w:r w:rsidR="000019FC">
        <w:rPr>
          <w:b/>
          <w:sz w:val="28"/>
        </w:rPr>
        <w:t xml:space="preserve"> February </w:t>
      </w:r>
      <w:r w:rsidR="00AA71DD">
        <w:rPr>
          <w:b/>
          <w:sz w:val="28"/>
        </w:rPr>
        <w:t>1</w:t>
      </w:r>
      <w:r w:rsidR="000019FC">
        <w:rPr>
          <w:b/>
          <w:sz w:val="28"/>
          <w:vertAlign w:val="superscript"/>
        </w:rPr>
        <w:t>st</w:t>
      </w:r>
      <w:proofErr w:type="gramStart"/>
      <w:r w:rsidR="00AA71DD">
        <w:rPr>
          <w:b/>
          <w:sz w:val="28"/>
        </w:rPr>
        <w:t xml:space="preserve"> 202</w:t>
      </w:r>
      <w:r w:rsidR="000019FC">
        <w:rPr>
          <w:b/>
          <w:sz w:val="28"/>
        </w:rPr>
        <w:t>1</w:t>
      </w:r>
      <w:proofErr w:type="gramEnd"/>
    </w:p>
    <w:p w14:paraId="2BE82DF5" w14:textId="77777777" w:rsidR="0046140E" w:rsidRDefault="00F812C5" w:rsidP="00694D48">
      <w:pPr>
        <w:spacing w:after="0"/>
        <w:rPr>
          <w:b/>
        </w:rPr>
      </w:pPr>
      <w:r>
        <w:rPr>
          <w:b/>
        </w:rPr>
        <w:t xml:space="preserve">Please </w:t>
      </w:r>
      <w:r w:rsidR="0046140E">
        <w:rPr>
          <w:b/>
        </w:rPr>
        <w:t>submit electronically</w:t>
      </w:r>
      <w:r>
        <w:rPr>
          <w:b/>
        </w:rPr>
        <w:t xml:space="preserve">: </w:t>
      </w:r>
      <w:r w:rsidR="00694D48">
        <w:rPr>
          <w:b/>
        </w:rPr>
        <w:tab/>
      </w:r>
    </w:p>
    <w:p w14:paraId="08D00641" w14:textId="7CE2AEB8" w:rsidR="006B1AB8" w:rsidRDefault="00E359D0" w:rsidP="0046140E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E359D0">
        <w:rPr>
          <w:b/>
          <w:bCs/>
        </w:rPr>
        <w:t>Goal</w:t>
      </w:r>
      <w:r w:rsidR="00F95E75">
        <w:t xml:space="preserve"> (one </w:t>
      </w:r>
      <w:r w:rsidR="00314CEC">
        <w:t xml:space="preserve">or two </w:t>
      </w:r>
      <w:r w:rsidR="00F95E75">
        <w:t>keyword</w:t>
      </w:r>
      <w:r w:rsidR="00314CEC">
        <w:t>s</w:t>
      </w:r>
      <w:r w:rsidR="00F95E75">
        <w:t>)</w:t>
      </w:r>
      <w:r>
        <w:rPr>
          <w:b/>
          <w:bCs/>
        </w:rPr>
        <w:t xml:space="preserve">: </w:t>
      </w:r>
    </w:p>
    <w:p w14:paraId="70E57D5E" w14:textId="35170E68" w:rsidR="00AD4D98" w:rsidRPr="00AD4D98" w:rsidRDefault="00E359D0" w:rsidP="00AD4D98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rPr>
          <w:b/>
          <w:bCs/>
        </w:rPr>
        <w:t>Publication</w:t>
      </w:r>
      <w:r>
        <w:t xml:space="preserve"> (high res </w:t>
      </w:r>
      <w:r w:rsidR="00F95E75">
        <w:t xml:space="preserve">MS </w:t>
      </w:r>
      <w:r>
        <w:t xml:space="preserve">for mass confirmation) </w:t>
      </w:r>
    </w:p>
    <w:p w14:paraId="5F43BB3D" w14:textId="50907942" w:rsidR="00314CEC" w:rsidRPr="00AD4D98" w:rsidRDefault="00314CEC" w:rsidP="006B1AB8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rPr>
          <w:b/>
          <w:bCs/>
        </w:rPr>
        <w:t>PDA</w:t>
      </w:r>
      <w:r w:rsidRPr="00CF4FD8">
        <w:t xml:space="preserve"> (</w:t>
      </w:r>
      <w:r>
        <w:t>purity determination with UV/Vis absorption, please specify wavelength (180-800nm, 3D plots available))</w:t>
      </w:r>
    </w:p>
    <w:p w14:paraId="5188ABC6" w14:textId="40BF0AA7" w:rsidR="00AD4D98" w:rsidRPr="006B1AB8" w:rsidRDefault="00AD4D98" w:rsidP="006B1AB8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rPr>
          <w:b/>
          <w:bCs/>
        </w:rPr>
        <w:t>Inorganic</w:t>
      </w:r>
      <w:r w:rsidRPr="00AD4D98">
        <w:t xml:space="preserve"> (</w:t>
      </w:r>
      <w:r>
        <w:t>Heavy Metal containing complexes, photochemistry or catalyzation monitoring, oxygen/moisture sensitive species)</w:t>
      </w:r>
    </w:p>
    <w:p w14:paraId="76829304" w14:textId="11A2B855" w:rsidR="006B1AB8" w:rsidRPr="006B1AB8" w:rsidRDefault="00E359D0" w:rsidP="006B1AB8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 w:rsidRPr="00E359D0">
        <w:rPr>
          <w:b/>
          <w:bCs/>
        </w:rPr>
        <w:t>Reaction</w:t>
      </w:r>
      <w:r>
        <w:t xml:space="preserve"> (tracing of e.g. kinetic data or reaction method optimization)</w:t>
      </w:r>
    </w:p>
    <w:p w14:paraId="5DBB22B4" w14:textId="77777777" w:rsidR="006B1AB8" w:rsidRPr="006B1AB8" w:rsidRDefault="00E359D0" w:rsidP="006B1AB8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 w:rsidRPr="00E359D0">
        <w:rPr>
          <w:b/>
          <w:bCs/>
        </w:rPr>
        <w:t>Batch</w:t>
      </w:r>
      <w:r>
        <w:t xml:space="preserve"> (repetitive search for specific molecules in large sample numbers</w:t>
      </w:r>
      <w:r w:rsidR="006B1AB8">
        <w:t>)</w:t>
      </w:r>
    </w:p>
    <w:p w14:paraId="2CAA6758" w14:textId="69EA5491" w:rsidR="006B1AB8" w:rsidRPr="006B1AB8" w:rsidRDefault="006B1AB8" w:rsidP="006B1AB8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 w:rsidRPr="006B1AB8">
        <w:rPr>
          <w:b/>
          <w:bCs/>
        </w:rPr>
        <w:t>Sequencing</w:t>
      </w:r>
      <w:r>
        <w:t xml:space="preserve"> (pure and digested proteins for sequence characterization, including MS/MS fragmentation data) </w:t>
      </w:r>
    </w:p>
    <w:p w14:paraId="095A3950" w14:textId="350AC273" w:rsidR="00E359D0" w:rsidRPr="00F70668" w:rsidRDefault="006B1AB8" w:rsidP="006B1AB8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 w:rsidRPr="006B1AB8">
        <w:rPr>
          <w:b/>
          <w:bCs/>
        </w:rPr>
        <w:t>Screening</w:t>
      </w:r>
      <w:r>
        <w:t xml:space="preserve"> (targeted and untargeted search in e.g. biological samples</w:t>
      </w:r>
      <w:r w:rsidR="00F95E75">
        <w:t>, including MS/MS fragmentation data</w:t>
      </w:r>
      <w:r>
        <w:t>)</w:t>
      </w:r>
    </w:p>
    <w:p w14:paraId="4D37E8A5" w14:textId="1584E65E" w:rsidR="00F70668" w:rsidRPr="00F70668" w:rsidRDefault="00F70668" w:rsidP="006B1AB8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rPr>
          <w:b/>
          <w:bCs/>
        </w:rPr>
        <w:t>Quantification</w:t>
      </w:r>
      <w:r>
        <w:t xml:space="preserve"> (determination of absolute values of unknown sample concentrations in comparison to standards</w:t>
      </w:r>
      <w:r w:rsidR="004B211E">
        <w:t xml:space="preserve"> (internal or external)</w:t>
      </w:r>
      <w:r>
        <w:t xml:space="preserve">, </w:t>
      </w:r>
      <w:r w:rsidR="004B211E">
        <w:t xml:space="preserve">Chromatography and </w:t>
      </w:r>
      <w:r>
        <w:t xml:space="preserve">Multiple Reaction Monitoring </w:t>
      </w:r>
      <w:r w:rsidR="004B211E">
        <w:t>(MRM) based quant</w:t>
      </w:r>
      <w:r w:rsidR="00314CEC">
        <w:t>.</w:t>
      </w:r>
      <w:r w:rsidR="004B211E">
        <w:t>)</w:t>
      </w:r>
    </w:p>
    <w:p w14:paraId="6C3F49A9" w14:textId="6CF66362" w:rsidR="00CF4FD8" w:rsidRPr="00314CEC" w:rsidRDefault="00F70668" w:rsidP="00314CEC">
      <w:pPr>
        <w:pStyle w:val="ListParagraph"/>
        <w:numPr>
          <w:ilvl w:val="1"/>
          <w:numId w:val="2"/>
        </w:numPr>
        <w:spacing w:after="0"/>
        <w:rPr>
          <w:b/>
          <w:bCs/>
        </w:rPr>
      </w:pPr>
      <w:r>
        <w:rPr>
          <w:b/>
          <w:bCs/>
        </w:rPr>
        <w:t>Isotope</w:t>
      </w:r>
      <w:r w:rsidRPr="004B211E">
        <w:t xml:space="preserve"> </w:t>
      </w:r>
      <w:r w:rsidR="004B211E" w:rsidRPr="004B211E">
        <w:t>(</w:t>
      </w:r>
      <w:r w:rsidR="004B211E">
        <w:t xml:space="preserve">confirmation of isotopically labeled species including MS/MS for structural confirmation, H/D exchange </w:t>
      </w:r>
      <w:r w:rsidR="00CF4FD8">
        <w:t xml:space="preserve">for </w:t>
      </w:r>
      <w:r w:rsidR="00314CEC">
        <w:t xml:space="preserve">labile </w:t>
      </w:r>
      <w:r w:rsidR="00CF4FD8">
        <w:t>X</w:t>
      </w:r>
      <w:r w:rsidR="00314CEC">
        <w:t>-</w:t>
      </w:r>
      <w:r w:rsidR="00CF4FD8">
        <w:t xml:space="preserve">H (X = N, O, S, (sometimes C) </w:t>
      </w:r>
      <w:r w:rsidR="00314CEC">
        <w:t>quant.</w:t>
      </w:r>
      <w:r w:rsidR="00CF4FD8">
        <w:t xml:space="preserve">, or kinetic isotope effect (KIE) </w:t>
      </w:r>
      <w:r w:rsidR="00314CEC">
        <w:t>measurements</w:t>
      </w:r>
      <w:r w:rsidR="00CF4FD8">
        <w:t>)</w:t>
      </w:r>
    </w:p>
    <w:p w14:paraId="24CFDF23" w14:textId="5DC35CD8" w:rsidR="00E359D0" w:rsidRPr="00E359D0" w:rsidRDefault="00F812C5" w:rsidP="0046140E">
      <w:pPr>
        <w:pStyle w:val="ListParagraph"/>
        <w:numPr>
          <w:ilvl w:val="0"/>
          <w:numId w:val="2"/>
        </w:numPr>
        <w:spacing w:after="0"/>
      </w:pPr>
      <w:r w:rsidRPr="0046140E">
        <w:rPr>
          <w:b/>
        </w:rPr>
        <w:t xml:space="preserve">Sample </w:t>
      </w:r>
      <w:r w:rsidR="00E359D0">
        <w:rPr>
          <w:b/>
        </w:rPr>
        <w:t>Identifier</w:t>
      </w:r>
      <w:r w:rsidR="00E359D0">
        <w:rPr>
          <w:bCs/>
        </w:rPr>
        <w:t xml:space="preserve"> (for reference </w:t>
      </w:r>
      <w:r w:rsidR="006B1AB8">
        <w:rPr>
          <w:bCs/>
        </w:rPr>
        <w:t xml:space="preserve">to </w:t>
      </w:r>
      <w:r w:rsidR="00F95E75">
        <w:rPr>
          <w:bCs/>
        </w:rPr>
        <w:t xml:space="preserve">vial </w:t>
      </w:r>
      <w:r w:rsidR="00E359D0">
        <w:rPr>
          <w:bCs/>
        </w:rPr>
        <w:t>in rack</w:t>
      </w:r>
      <w:r w:rsidR="006B1AB8">
        <w:rPr>
          <w:bCs/>
        </w:rPr>
        <w:t xml:space="preserve"> and to sample name</w:t>
      </w:r>
      <w:r w:rsidR="00E359D0">
        <w:rPr>
          <w:bCs/>
        </w:rPr>
        <w:t>)</w:t>
      </w:r>
    </w:p>
    <w:p w14:paraId="106A2686" w14:textId="1C974960" w:rsidR="0046140E" w:rsidRPr="00E359D0" w:rsidRDefault="00E359D0" w:rsidP="0046140E">
      <w:pPr>
        <w:pStyle w:val="ListParagraph"/>
        <w:numPr>
          <w:ilvl w:val="0"/>
          <w:numId w:val="2"/>
        </w:numPr>
        <w:spacing w:after="0"/>
        <w:rPr>
          <w:bCs/>
        </w:rPr>
      </w:pPr>
      <w:r>
        <w:rPr>
          <w:b/>
        </w:rPr>
        <w:t xml:space="preserve">Sample Name </w:t>
      </w:r>
      <w:r w:rsidRPr="00E359D0">
        <w:rPr>
          <w:bCs/>
        </w:rPr>
        <w:t>(all file names will be based on your abbreviated name (if not already included) and the sample name</w:t>
      </w:r>
    </w:p>
    <w:p w14:paraId="747DE96B" w14:textId="478B5B13" w:rsidR="00F812C5" w:rsidRDefault="00F812C5" w:rsidP="0046140E">
      <w:pPr>
        <w:pStyle w:val="ListParagraph"/>
        <w:numPr>
          <w:ilvl w:val="0"/>
          <w:numId w:val="2"/>
        </w:numPr>
        <w:spacing w:after="0"/>
        <w:rPr>
          <w:b/>
        </w:rPr>
      </w:pPr>
      <w:r w:rsidRPr="0046140E">
        <w:rPr>
          <w:b/>
        </w:rPr>
        <w:t>Sum Formula</w:t>
      </w:r>
      <w:r w:rsidR="0046140E">
        <w:rPr>
          <w:b/>
        </w:rPr>
        <w:t xml:space="preserve"> (neutral)</w:t>
      </w:r>
    </w:p>
    <w:p w14:paraId="4831C171" w14:textId="551D52C4" w:rsidR="00E359D0" w:rsidRPr="0046140E" w:rsidRDefault="00E359D0" w:rsidP="0046140E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 xml:space="preserve">Method </w:t>
      </w:r>
      <w:r w:rsidRPr="00E359D0">
        <w:rPr>
          <w:bCs/>
        </w:rPr>
        <w:t>(blank =</w:t>
      </w:r>
      <w:r>
        <w:rPr>
          <w:bCs/>
        </w:rPr>
        <w:t xml:space="preserve"> standard 5min, 12min, 20min or specify)</w:t>
      </w:r>
    </w:p>
    <w:p w14:paraId="1D70A862" w14:textId="359C0177" w:rsidR="00F812C5" w:rsidRDefault="00F812C5" w:rsidP="00F812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Expected Mass</w:t>
      </w:r>
      <w:r w:rsidR="0046140E">
        <w:rPr>
          <w:b/>
        </w:rPr>
        <w:t xml:space="preserve"> (neutral, protonated or sodiated)</w:t>
      </w:r>
    </w:p>
    <w:p w14:paraId="05F86A7B" w14:textId="77777777" w:rsidR="00F812C5" w:rsidRDefault="00F812C5" w:rsidP="00F812C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Your Name, PI, email-address</w:t>
      </w:r>
    </w:p>
    <w:p w14:paraId="7DF98B51" w14:textId="4E5C4C66" w:rsidR="0046140E" w:rsidRPr="00E359D0" w:rsidRDefault="00F812C5" w:rsidP="0046140E">
      <w:pPr>
        <w:pStyle w:val="ListParagraph"/>
        <w:numPr>
          <w:ilvl w:val="0"/>
          <w:numId w:val="1"/>
        </w:numPr>
      </w:pPr>
      <w:r>
        <w:rPr>
          <w:b/>
        </w:rPr>
        <w:t>Optional: molecular structure</w:t>
      </w:r>
      <w:r w:rsidR="0046140E">
        <w:rPr>
          <w:b/>
        </w:rPr>
        <w:t xml:space="preserve"> as cdx (not cdxml)</w:t>
      </w:r>
    </w:p>
    <w:p w14:paraId="45EBB155" w14:textId="0B8CD513" w:rsidR="00E359D0" w:rsidRDefault="00E359D0" w:rsidP="00E359D0">
      <w:r>
        <w:t xml:space="preserve">Please make sure that vials are uniquely labeled, they do not need to show the full sample name </w:t>
      </w:r>
      <w:proofErr w:type="gramStart"/>
      <w:r>
        <w:t>as long as</w:t>
      </w:r>
      <w:proofErr w:type="gramEnd"/>
      <w:r>
        <w:t xml:space="preserve"> proper reference is provided.</w:t>
      </w:r>
    </w:p>
    <w:p w14:paraId="1CF0BC9B" w14:textId="0C97324B" w:rsidR="00E359D0" w:rsidRPr="00B0193B" w:rsidRDefault="00B0193B" w:rsidP="0046140E">
      <w:pPr>
        <w:rPr>
          <w:b/>
          <w:bCs/>
        </w:rPr>
      </w:pPr>
      <w:r w:rsidRPr="00B0193B">
        <w:rPr>
          <w:b/>
          <w:bCs/>
        </w:rPr>
        <w:t xml:space="preserve">Goal </w:t>
      </w:r>
      <w:r w:rsidR="00E359D0" w:rsidRPr="00B0193B">
        <w:rPr>
          <w:b/>
          <w:bCs/>
        </w:rPr>
        <w:t>of the Measurement:</w:t>
      </w:r>
    </w:p>
    <w:p w14:paraId="06E4A6C9" w14:textId="3B4A3638" w:rsidR="00E359D0" w:rsidRDefault="00B0193B" w:rsidP="0046140E">
      <w:r>
        <w:t xml:space="preserve">As soon as </w:t>
      </w:r>
      <w:r w:rsidRPr="00B0193B">
        <w:rPr>
          <w:b/>
          <w:bCs/>
        </w:rPr>
        <w:t>a compound</w:t>
      </w:r>
      <w:r>
        <w:t xml:space="preserve"> is to be </w:t>
      </w:r>
      <w:r w:rsidRPr="00B0193B">
        <w:rPr>
          <w:b/>
          <w:bCs/>
        </w:rPr>
        <w:t>measured</w:t>
      </w:r>
      <w:r>
        <w:t xml:space="preserve"> </w:t>
      </w:r>
      <w:r w:rsidRPr="00B0193B">
        <w:rPr>
          <w:b/>
          <w:bCs/>
        </w:rPr>
        <w:t>more than once</w:t>
      </w:r>
      <w:r>
        <w:t xml:space="preserve"> (almost everything except purified samples for publication), it is worth to write a </w:t>
      </w:r>
      <w:r w:rsidRPr="00B0193B">
        <w:rPr>
          <w:b/>
          <w:bCs/>
        </w:rPr>
        <w:t>short description</w:t>
      </w:r>
      <w:r>
        <w:t xml:space="preserve"> of the project. </w:t>
      </w:r>
      <w:r w:rsidRPr="00B0193B">
        <w:rPr>
          <w:b/>
          <w:bCs/>
        </w:rPr>
        <w:t>Postprocessing methods</w:t>
      </w:r>
      <w:r>
        <w:t xml:space="preserve"> and data reports sheets can be highly </w:t>
      </w:r>
      <w:r w:rsidRPr="00B0193B">
        <w:rPr>
          <w:b/>
          <w:bCs/>
        </w:rPr>
        <w:t>automated</w:t>
      </w:r>
      <w:r>
        <w:t xml:space="preserve"> and stepwise </w:t>
      </w:r>
      <w:r w:rsidRPr="00B0193B">
        <w:rPr>
          <w:b/>
          <w:bCs/>
        </w:rPr>
        <w:t>customized</w:t>
      </w:r>
      <w:r>
        <w:t xml:space="preserve"> when a project grows. This can save a lot of time in the long run.</w:t>
      </w:r>
    </w:p>
    <w:p w14:paraId="1271D5EF" w14:textId="2E099859" w:rsidR="006B1AB8" w:rsidRDefault="0046140E" w:rsidP="0046140E">
      <w:r w:rsidRPr="0046140E">
        <w:rPr>
          <w:b/>
          <w:bCs/>
        </w:rPr>
        <w:t>Sample concentrations</w:t>
      </w:r>
      <w:r>
        <w:t xml:space="preserve"> should be </w:t>
      </w:r>
      <w:r w:rsidR="0099121D">
        <w:t xml:space="preserve">below </w:t>
      </w:r>
      <w:r w:rsidRPr="0046140E">
        <w:rPr>
          <w:b/>
          <w:bCs/>
        </w:rPr>
        <w:t xml:space="preserve">1x10(-4) </w:t>
      </w:r>
      <w:r w:rsidR="0099121D">
        <w:rPr>
          <w:b/>
          <w:bCs/>
        </w:rPr>
        <w:t xml:space="preserve">molar (100 </w:t>
      </w:r>
      <w:r w:rsidR="0099121D">
        <w:rPr>
          <w:rFonts w:cstheme="minorHAnsi"/>
          <w:b/>
          <w:bCs/>
        </w:rPr>
        <w:t>µ</w:t>
      </w:r>
      <w:r w:rsidR="0099121D">
        <w:rPr>
          <w:b/>
          <w:bCs/>
        </w:rPr>
        <w:t xml:space="preserve">M), best in the </w:t>
      </w:r>
      <w:r w:rsidRPr="0046140E">
        <w:rPr>
          <w:b/>
          <w:bCs/>
        </w:rPr>
        <w:t xml:space="preserve">1x10(-5) molar </w:t>
      </w:r>
      <w:r w:rsidR="0099121D">
        <w:rPr>
          <w:b/>
          <w:bCs/>
        </w:rPr>
        <w:t xml:space="preserve">range </w:t>
      </w:r>
      <w:r>
        <w:t xml:space="preserve">in water / organic solvent mixtures (e.g. MeOH or ACN). </w:t>
      </w:r>
      <w:r w:rsidR="00314CEC">
        <w:t xml:space="preserve">Please </w:t>
      </w:r>
      <w:r w:rsidR="00314CEC" w:rsidRPr="00314CEC">
        <w:rPr>
          <w:b/>
          <w:bCs/>
        </w:rPr>
        <w:t>specify</w:t>
      </w:r>
      <w:r w:rsidR="00314CEC">
        <w:t xml:space="preserve"> if you’re using a </w:t>
      </w:r>
      <w:r w:rsidR="00314CEC" w:rsidRPr="00314CEC">
        <w:rPr>
          <w:b/>
          <w:bCs/>
        </w:rPr>
        <w:t>different solvent system</w:t>
      </w:r>
      <w:r w:rsidR="00314CEC">
        <w:t>. Protein solutions should be around 30-50</w:t>
      </w:r>
      <w:r w:rsidR="0099121D">
        <w:rPr>
          <w:rFonts w:cstheme="minorHAnsi"/>
        </w:rPr>
        <w:t>µ</w:t>
      </w:r>
      <w:r w:rsidR="00314CEC">
        <w:t>L of 10</w:t>
      </w:r>
      <w:r w:rsidR="0099121D">
        <w:rPr>
          <w:rFonts w:cstheme="minorHAnsi"/>
        </w:rPr>
        <w:t>µ</w:t>
      </w:r>
      <w:r w:rsidR="00314CEC">
        <w:t xml:space="preserve">M concentration, desalted if possible. </w:t>
      </w:r>
      <w:r>
        <w:t xml:space="preserve">As a rule of thumb, </w:t>
      </w:r>
      <w:r w:rsidRPr="00314CEC">
        <w:rPr>
          <w:b/>
          <w:bCs/>
        </w:rPr>
        <w:t>less organic</w:t>
      </w:r>
      <w:r w:rsidR="0099121D">
        <w:rPr>
          <w:b/>
          <w:bCs/>
        </w:rPr>
        <w:t xml:space="preserve"> solvents in the sample</w:t>
      </w:r>
      <w:r>
        <w:t xml:space="preserve"> leads to </w:t>
      </w:r>
      <w:r w:rsidRPr="00314CEC">
        <w:rPr>
          <w:b/>
          <w:bCs/>
        </w:rPr>
        <w:t>better chromatography</w:t>
      </w:r>
      <w:r>
        <w:t xml:space="preserve"> </w:t>
      </w:r>
      <w:proofErr w:type="gramStart"/>
      <w:r>
        <w:t>as long as</w:t>
      </w:r>
      <w:proofErr w:type="gramEnd"/>
      <w:r>
        <w:t xml:space="preserve"> the </w:t>
      </w:r>
      <w:r w:rsidR="0099121D">
        <w:t>compound</w:t>
      </w:r>
      <w:r>
        <w:t xml:space="preserve"> is soluble. Sample</w:t>
      </w:r>
      <w:r w:rsidR="006B1AB8">
        <w:t xml:space="preserve"> injections</w:t>
      </w:r>
      <w:r>
        <w:t xml:space="preserve"> are normally run </w:t>
      </w:r>
      <w:r w:rsidR="00AD4D98">
        <w:t xml:space="preserve">on a </w:t>
      </w:r>
      <w:r w:rsidR="00AD4D98" w:rsidRPr="00AD4D98">
        <w:rPr>
          <w:b/>
          <w:bCs/>
        </w:rPr>
        <w:t>50mm</w:t>
      </w:r>
      <w:r w:rsidR="00AD4D98">
        <w:t xml:space="preserve"> </w:t>
      </w:r>
      <w:r w:rsidRPr="00314CEC">
        <w:rPr>
          <w:b/>
          <w:bCs/>
        </w:rPr>
        <w:t>C18 column</w:t>
      </w:r>
      <w:r>
        <w:t xml:space="preserve"> </w:t>
      </w:r>
      <w:r w:rsidR="00314CEC">
        <w:t>(other columns upon request)</w:t>
      </w:r>
      <w:r>
        <w:t xml:space="preserve">. </w:t>
      </w:r>
      <w:r w:rsidR="006B1AB8">
        <w:t xml:space="preserve">Mass spectra are recorded in </w:t>
      </w:r>
      <w:r w:rsidR="006B1AB8" w:rsidRPr="00314CEC">
        <w:rPr>
          <w:b/>
          <w:bCs/>
        </w:rPr>
        <w:t>positive ion mode</w:t>
      </w:r>
      <w:r w:rsidR="006B1AB8">
        <w:t xml:space="preserve">! </w:t>
      </w:r>
      <w:r w:rsidR="006B1AB8" w:rsidRPr="00314CEC">
        <w:rPr>
          <w:b/>
          <w:bCs/>
        </w:rPr>
        <w:t>Anions</w:t>
      </w:r>
      <w:r w:rsidR="006B1AB8">
        <w:t xml:space="preserve"> can be measured </w:t>
      </w:r>
      <w:r w:rsidR="00314CEC">
        <w:t xml:space="preserve">upon </w:t>
      </w:r>
      <w:r w:rsidR="00314CEC" w:rsidRPr="00314CEC">
        <w:rPr>
          <w:b/>
          <w:bCs/>
        </w:rPr>
        <w:t>request</w:t>
      </w:r>
      <w:r w:rsidR="006B1AB8">
        <w:t>.</w:t>
      </w:r>
    </w:p>
    <w:p w14:paraId="37D9D027" w14:textId="796BA87C" w:rsidR="0046140E" w:rsidRDefault="0046140E" w:rsidP="0046140E">
      <w:r>
        <w:lastRenderedPageBreak/>
        <w:t xml:space="preserve">Standard solvents are </w:t>
      </w:r>
      <w:r w:rsidRPr="0046140E">
        <w:rPr>
          <w:b/>
          <w:bCs/>
        </w:rPr>
        <w:t>Acetonitrile</w:t>
      </w:r>
      <w:r>
        <w:t xml:space="preserve"> with 0.1% Formic Acid </w:t>
      </w:r>
      <w:r w:rsidR="00CF4FD8">
        <w:t xml:space="preserve">(FA) </w:t>
      </w:r>
      <w:r>
        <w:t xml:space="preserve">and </w:t>
      </w:r>
      <w:r w:rsidRPr="0046140E">
        <w:rPr>
          <w:b/>
          <w:bCs/>
        </w:rPr>
        <w:t>Water</w:t>
      </w:r>
      <w:r>
        <w:t xml:space="preserve"> </w:t>
      </w:r>
      <w:r w:rsidR="00CF4FD8">
        <w:t>(</w:t>
      </w:r>
      <w:r>
        <w:t xml:space="preserve">0.1% </w:t>
      </w:r>
      <w:r w:rsidR="00CF4FD8">
        <w:t xml:space="preserve">FA) </w:t>
      </w:r>
      <w:r>
        <w:t xml:space="preserve">for the run. </w:t>
      </w:r>
      <w:r w:rsidRPr="00CF4FD8">
        <w:rPr>
          <w:b/>
          <w:bCs/>
        </w:rPr>
        <w:t>Short</w:t>
      </w:r>
      <w:r>
        <w:t xml:space="preserve"> gradients (5min) are </w:t>
      </w:r>
      <w:r w:rsidRPr="00CF4FD8">
        <w:rPr>
          <w:b/>
          <w:bCs/>
        </w:rPr>
        <w:t>standard</w:t>
      </w:r>
      <w:r>
        <w:t xml:space="preserve"> for small molecule characterization, recommendation for e.g peptides above 600-800 m/z is a </w:t>
      </w:r>
      <w:r w:rsidRPr="00CF4FD8">
        <w:rPr>
          <w:b/>
          <w:bCs/>
        </w:rPr>
        <w:t>medium</w:t>
      </w:r>
      <w:r>
        <w:t xml:space="preserve"> (12min) and for complex mixtures of high mass molecules is a </w:t>
      </w:r>
      <w:r w:rsidRPr="00CF4FD8">
        <w:rPr>
          <w:b/>
          <w:bCs/>
        </w:rPr>
        <w:t>long</w:t>
      </w:r>
      <w:r>
        <w:t xml:space="preserve"> (20min) gradient run. </w:t>
      </w:r>
    </w:p>
    <w:p w14:paraId="5C0E545F" w14:textId="0DACB54C" w:rsidR="008B24C9" w:rsidRPr="000019FC" w:rsidRDefault="0046140E">
      <w:r w:rsidRPr="00CF4FD8">
        <w:rPr>
          <w:b/>
          <w:bCs/>
        </w:rPr>
        <w:t>Other solvent systems</w:t>
      </w:r>
      <w:r>
        <w:t xml:space="preserve"> e.g. </w:t>
      </w:r>
      <w:proofErr w:type="gramStart"/>
      <w:r>
        <w:t>Hexane:Ethylacetate</w:t>
      </w:r>
      <w:proofErr w:type="gramEnd"/>
      <w:r>
        <w:t xml:space="preserve"> can be used upon request.</w:t>
      </w:r>
    </w:p>
    <w:p w14:paraId="6B2EAAEB" w14:textId="37261540" w:rsidR="005E50D3" w:rsidRPr="005E50D3" w:rsidRDefault="005E50D3">
      <w:pPr>
        <w:rPr>
          <w:b/>
        </w:rPr>
      </w:pPr>
      <w:r w:rsidRPr="005E50D3">
        <w:rPr>
          <w:b/>
        </w:rPr>
        <w:t>Remaining samples</w:t>
      </w:r>
      <w:r>
        <w:t xml:space="preserve"> </w:t>
      </w:r>
      <w:r w:rsidR="00B32D5A">
        <w:t xml:space="preserve">will be </w:t>
      </w:r>
      <w:r w:rsidR="00B32D5A" w:rsidRPr="005E50D3">
        <w:rPr>
          <w:b/>
        </w:rPr>
        <w:t xml:space="preserve">discarded one </w:t>
      </w:r>
      <w:r w:rsidR="0046140E">
        <w:rPr>
          <w:b/>
        </w:rPr>
        <w:t xml:space="preserve">week </w:t>
      </w:r>
      <w:r w:rsidR="00B32D5A" w:rsidRPr="005E50D3">
        <w:rPr>
          <w:b/>
        </w:rPr>
        <w:t xml:space="preserve">after </w:t>
      </w:r>
      <w:r w:rsidR="00B32D5A">
        <w:rPr>
          <w:b/>
        </w:rPr>
        <w:t xml:space="preserve">a successful run </w:t>
      </w:r>
      <w:r w:rsidR="00B32D5A">
        <w:t xml:space="preserve">or they </w:t>
      </w:r>
      <w:r>
        <w:t xml:space="preserve">can be </w:t>
      </w:r>
      <w:r w:rsidRPr="005E50D3">
        <w:rPr>
          <w:b/>
        </w:rPr>
        <w:t>picked up</w:t>
      </w:r>
      <w:r>
        <w:t xml:space="preserve"> (if needed)</w:t>
      </w:r>
      <w:r w:rsidR="00B32D5A">
        <w:t>, please specify.</w:t>
      </w:r>
    </w:p>
    <w:sectPr w:rsidR="005E50D3" w:rsidRPr="005E5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BD4BA" w14:textId="77777777" w:rsidR="003D12FE" w:rsidRDefault="003D12FE" w:rsidP="00694D48">
      <w:pPr>
        <w:spacing w:after="0" w:line="240" w:lineRule="auto"/>
      </w:pPr>
      <w:r>
        <w:separator/>
      </w:r>
    </w:p>
  </w:endnote>
  <w:endnote w:type="continuationSeparator" w:id="0">
    <w:p w14:paraId="62B35E4D" w14:textId="77777777" w:rsidR="003D12FE" w:rsidRDefault="003D12FE" w:rsidP="006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8E5F9" w14:textId="77777777" w:rsidR="003D12FE" w:rsidRDefault="003D12FE" w:rsidP="00694D48">
      <w:pPr>
        <w:spacing w:after="0" w:line="240" w:lineRule="auto"/>
      </w:pPr>
      <w:r>
        <w:separator/>
      </w:r>
    </w:p>
  </w:footnote>
  <w:footnote w:type="continuationSeparator" w:id="0">
    <w:p w14:paraId="39590F76" w14:textId="77777777" w:rsidR="003D12FE" w:rsidRDefault="003D12FE" w:rsidP="00694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C4741"/>
    <w:multiLevelType w:val="hybridMultilevel"/>
    <w:tmpl w:val="81A88A7E"/>
    <w:lvl w:ilvl="0" w:tplc="48A07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6EA0"/>
    <w:multiLevelType w:val="hybridMultilevel"/>
    <w:tmpl w:val="726E5CF4"/>
    <w:lvl w:ilvl="0" w:tplc="48A07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F631D"/>
    <w:multiLevelType w:val="hybridMultilevel"/>
    <w:tmpl w:val="4296BEB8"/>
    <w:lvl w:ilvl="0" w:tplc="48A07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4E"/>
    <w:rsid w:val="000019FC"/>
    <w:rsid w:val="0005315F"/>
    <w:rsid w:val="000F4D7F"/>
    <w:rsid w:val="0014520D"/>
    <w:rsid w:val="001872FE"/>
    <w:rsid w:val="001D3E9C"/>
    <w:rsid w:val="001F7B30"/>
    <w:rsid w:val="00224A4E"/>
    <w:rsid w:val="00314CEC"/>
    <w:rsid w:val="0037068F"/>
    <w:rsid w:val="0038259B"/>
    <w:rsid w:val="003C723B"/>
    <w:rsid w:val="003D12FE"/>
    <w:rsid w:val="0046140E"/>
    <w:rsid w:val="004B211E"/>
    <w:rsid w:val="0053086B"/>
    <w:rsid w:val="0056465F"/>
    <w:rsid w:val="00572293"/>
    <w:rsid w:val="005E50D3"/>
    <w:rsid w:val="005F6B71"/>
    <w:rsid w:val="00694D48"/>
    <w:rsid w:val="006B1AB8"/>
    <w:rsid w:val="0081303A"/>
    <w:rsid w:val="008B1F76"/>
    <w:rsid w:val="008B24C9"/>
    <w:rsid w:val="008D56B3"/>
    <w:rsid w:val="00965C60"/>
    <w:rsid w:val="0099121D"/>
    <w:rsid w:val="00A50746"/>
    <w:rsid w:val="00A62FFC"/>
    <w:rsid w:val="00AA71DD"/>
    <w:rsid w:val="00AD4D98"/>
    <w:rsid w:val="00B0193B"/>
    <w:rsid w:val="00B32D5A"/>
    <w:rsid w:val="00BB07B7"/>
    <w:rsid w:val="00C6279B"/>
    <w:rsid w:val="00C825C1"/>
    <w:rsid w:val="00CC71E1"/>
    <w:rsid w:val="00CF4FD8"/>
    <w:rsid w:val="00D50564"/>
    <w:rsid w:val="00D5505C"/>
    <w:rsid w:val="00E1501A"/>
    <w:rsid w:val="00E359D0"/>
    <w:rsid w:val="00E46DC8"/>
    <w:rsid w:val="00E95118"/>
    <w:rsid w:val="00F70668"/>
    <w:rsid w:val="00F812C5"/>
    <w:rsid w:val="00F95E75"/>
    <w:rsid w:val="00FF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83470"/>
  <w15:chartTrackingRefBased/>
  <w15:docId w15:val="{1FCD1CD4-A501-4A00-AB8E-8379ADEF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0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01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D48"/>
  </w:style>
  <w:style w:type="paragraph" w:styleId="Footer">
    <w:name w:val="footer"/>
    <w:basedOn w:val="Normal"/>
    <w:link w:val="FooterChar"/>
    <w:uiPriority w:val="99"/>
    <w:unhideWhenUsed/>
    <w:rsid w:val="00694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Menges, Fabian</dc:creator>
  <cp:keywords/>
  <dc:description/>
  <cp:lastModifiedBy>Menges, Fabian</cp:lastModifiedBy>
  <cp:revision>15</cp:revision>
  <cp:lastPrinted>2019-02-20T19:00:00Z</cp:lastPrinted>
  <dcterms:created xsi:type="dcterms:W3CDTF">2020-06-19T02:28:00Z</dcterms:created>
  <dcterms:modified xsi:type="dcterms:W3CDTF">2021-02-01T21:19:00Z</dcterms:modified>
</cp:coreProperties>
</file>